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3" w:rsidRPr="007762BE" w:rsidRDefault="00C56B13" w:rsidP="00C56B13">
      <w:pPr>
        <w:pStyle w:val="1"/>
        <w:jc w:val="center"/>
        <w:rPr>
          <w:rFonts w:ascii="Arial" w:hAnsi="Arial"/>
          <w:spacing w:val="30"/>
          <w:w w:val="120"/>
          <w:sz w:val="28"/>
          <w:szCs w:val="28"/>
        </w:rPr>
      </w:pPr>
      <w:r>
        <w:rPr>
          <w:rFonts w:ascii="Arial" w:hAnsi="Arial"/>
          <w:noProof/>
          <w:spacing w:val="3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-212090</wp:posOffset>
            </wp:positionV>
            <wp:extent cx="1240790" cy="1257300"/>
            <wp:effectExtent l="19050" t="0" r="0" b="0"/>
            <wp:wrapNone/>
            <wp:docPr id="7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  <w:sz w:val="28"/>
          <w:szCs w:val="28"/>
        </w:rPr>
        <w:t xml:space="preserve">        </w:t>
      </w:r>
      <w:r w:rsidRPr="007762BE">
        <w:rPr>
          <w:rFonts w:ascii="Arial" w:hAnsi="Arial"/>
          <w:spacing w:val="30"/>
          <w:w w:val="120"/>
          <w:sz w:val="28"/>
          <w:szCs w:val="28"/>
        </w:rPr>
        <w:t>Пенсионный фонд Российской Федерации</w:t>
      </w:r>
    </w:p>
    <w:p w:rsidR="00C95CEA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sz w:val="28"/>
          <w:szCs w:val="28"/>
        </w:rPr>
        <w:br/>
      </w:r>
      <w:r w:rsidR="00C95CEA">
        <w:rPr>
          <w:rFonts w:ascii="Arial" w:hAnsi="Arial"/>
          <w:b w:val="0"/>
          <w:i/>
          <w:sz w:val="28"/>
          <w:szCs w:val="28"/>
        </w:rPr>
        <w:t>Управ</w:t>
      </w:r>
      <w:r w:rsidRPr="002E7B27">
        <w:rPr>
          <w:rFonts w:ascii="Arial" w:hAnsi="Arial"/>
          <w:b w:val="0"/>
          <w:i/>
          <w:sz w:val="28"/>
          <w:szCs w:val="28"/>
        </w:rPr>
        <w:t>ление</w:t>
      </w:r>
      <w:r w:rsidRPr="007762BE">
        <w:rPr>
          <w:rFonts w:ascii="Arial" w:hAnsi="Arial"/>
          <w:b w:val="0"/>
          <w:i/>
          <w:sz w:val="28"/>
          <w:szCs w:val="28"/>
        </w:rPr>
        <w:t xml:space="preserve"> Пенсионного фонда РФ</w:t>
      </w:r>
    </w:p>
    <w:p w:rsidR="00C56B13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95CEA">
        <w:rPr>
          <w:rFonts w:ascii="Arial" w:hAnsi="Arial"/>
          <w:b w:val="0"/>
          <w:i/>
          <w:sz w:val="28"/>
          <w:szCs w:val="28"/>
        </w:rPr>
        <w:t>в городе Когалыме</w:t>
      </w:r>
    </w:p>
    <w:p w:rsidR="00C56B13" w:rsidRPr="00C95CEA" w:rsidRDefault="00C95CEA" w:rsidP="00C95CEA">
      <w:pPr>
        <w:pStyle w:val="1"/>
        <w:pBdr>
          <w:bottom w:val="single" w:sz="12" w:space="1" w:color="auto"/>
        </w:pBdr>
        <w:jc w:val="center"/>
        <w:rPr>
          <w:rStyle w:val="a4"/>
          <w:rFonts w:ascii="Arial" w:hAnsi="Arial"/>
          <w:bCs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по </w:t>
      </w:r>
      <w:r w:rsidR="00C56B13">
        <w:rPr>
          <w:rFonts w:ascii="Arial" w:hAnsi="Arial"/>
          <w:b w:val="0"/>
          <w:i/>
          <w:sz w:val="28"/>
          <w:szCs w:val="28"/>
        </w:rPr>
        <w:t>Ханты-Мансийскому автономному округу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56B13">
        <w:rPr>
          <w:rFonts w:ascii="Arial" w:hAnsi="Arial"/>
          <w:b w:val="0"/>
          <w:i/>
          <w:sz w:val="28"/>
          <w:szCs w:val="28"/>
        </w:rPr>
        <w:t>–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Югр</w:t>
      </w:r>
      <w:r w:rsidR="00C56B13">
        <w:rPr>
          <w:rFonts w:ascii="Arial" w:hAnsi="Arial"/>
          <w:b w:val="0"/>
          <w:i/>
          <w:sz w:val="28"/>
          <w:szCs w:val="28"/>
        </w:rPr>
        <w:t>е</w:t>
      </w:r>
    </w:p>
    <w:p w:rsidR="00C95CEA" w:rsidRPr="00C95CEA" w:rsidRDefault="00C95CEA" w:rsidP="00C95CEA">
      <w:pPr>
        <w:pStyle w:val="a3"/>
        <w:ind w:firstLine="708"/>
        <w:jc w:val="both"/>
        <w:rPr>
          <w:sz w:val="26"/>
          <w:szCs w:val="26"/>
        </w:rPr>
      </w:pPr>
      <w:r w:rsidRPr="00C95CEA">
        <w:rPr>
          <w:rStyle w:val="a4"/>
          <w:sz w:val="26"/>
          <w:szCs w:val="26"/>
        </w:rPr>
        <w:t>Пенсионный фонд Российской Федерации продолжает ра</w:t>
      </w:r>
      <w:r w:rsidR="00790632">
        <w:rPr>
          <w:rStyle w:val="a4"/>
          <w:sz w:val="26"/>
          <w:szCs w:val="26"/>
        </w:rPr>
        <w:t>сширять</w:t>
      </w:r>
      <w:r w:rsidRPr="00C95CEA">
        <w:rPr>
          <w:rStyle w:val="a4"/>
          <w:sz w:val="26"/>
          <w:szCs w:val="26"/>
        </w:rPr>
        <w:t xml:space="preserve"> </w:t>
      </w:r>
      <w:r w:rsidR="00790632">
        <w:rPr>
          <w:rStyle w:val="a4"/>
          <w:sz w:val="26"/>
          <w:szCs w:val="26"/>
        </w:rPr>
        <w:t>перечень</w:t>
      </w:r>
      <w:r w:rsidRPr="00C95CEA">
        <w:rPr>
          <w:rStyle w:val="a4"/>
          <w:sz w:val="26"/>
          <w:szCs w:val="26"/>
        </w:rPr>
        <w:t xml:space="preserve"> государственных услуг, </w:t>
      </w:r>
      <w:r w:rsidR="00790632">
        <w:rPr>
          <w:rStyle w:val="a4"/>
          <w:sz w:val="26"/>
          <w:szCs w:val="26"/>
        </w:rPr>
        <w:t>предоставляемых в ПФР в электронном виде.</w:t>
      </w:r>
    </w:p>
    <w:p w:rsidR="00C95CEA" w:rsidRDefault="00C95CEA" w:rsidP="00C95CEA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 w:rsidRPr="003B290F">
        <w:rPr>
          <w:sz w:val="24"/>
          <w:szCs w:val="24"/>
        </w:rPr>
        <w:t xml:space="preserve">Все услуги ПФР в электронном виде, можно получить на сайте Пенсионного фонда по адресу </w:t>
      </w:r>
      <w:r w:rsidRPr="00C95CEA">
        <w:rPr>
          <w:b/>
          <w:color w:val="0070C0"/>
          <w:sz w:val="28"/>
          <w:szCs w:val="28"/>
          <w:u w:val="single"/>
          <w:lang w:val="en-US"/>
        </w:rPr>
        <w:t>www</w:t>
      </w:r>
      <w:r w:rsidRPr="00C95CEA">
        <w:rPr>
          <w:b/>
          <w:color w:val="0070C0"/>
          <w:sz w:val="28"/>
          <w:szCs w:val="28"/>
          <w:u w:val="single"/>
        </w:rPr>
        <w:t>.</w:t>
      </w:r>
      <w:proofErr w:type="spellStart"/>
      <w:r w:rsidRPr="00C95CEA">
        <w:rPr>
          <w:b/>
          <w:bCs/>
          <w:color w:val="0070C0"/>
          <w:sz w:val="28"/>
          <w:szCs w:val="28"/>
          <w:u w:val="single"/>
        </w:rPr>
        <w:t>pfrf.ru</w:t>
      </w:r>
      <w:proofErr w:type="spellEnd"/>
      <w:r w:rsidRPr="00C95CEA">
        <w:rPr>
          <w:color w:val="0070C0"/>
          <w:sz w:val="28"/>
          <w:szCs w:val="28"/>
        </w:rPr>
        <w:t>.</w:t>
      </w:r>
      <w:r w:rsidRPr="003B290F">
        <w:rPr>
          <w:b/>
          <w:bCs/>
          <w:sz w:val="24"/>
          <w:szCs w:val="24"/>
        </w:rPr>
        <w:t xml:space="preserve"> </w:t>
      </w:r>
      <w:r w:rsidRPr="00431C40">
        <w:rPr>
          <w:bCs/>
          <w:sz w:val="24"/>
          <w:szCs w:val="24"/>
        </w:rPr>
        <w:t>Ч</w:t>
      </w:r>
      <w:r w:rsidRPr="003B290F">
        <w:rPr>
          <w:sz w:val="24"/>
          <w:szCs w:val="24"/>
        </w:rPr>
        <w:t xml:space="preserve">тобы получить услуги ПФР в электронном виде, необходимо иметь подтвержденную учетную запись на едином портале государственных услуг </w:t>
      </w:r>
      <w:r w:rsidRPr="00C95CEA">
        <w:rPr>
          <w:sz w:val="28"/>
          <w:szCs w:val="28"/>
        </w:rPr>
        <w:t>(</w:t>
      </w:r>
      <w:r w:rsidRPr="00C95CEA">
        <w:rPr>
          <w:b/>
          <w:color w:val="0070C0"/>
          <w:sz w:val="28"/>
          <w:szCs w:val="28"/>
          <w:u w:val="single"/>
          <w:lang w:val="en-US"/>
        </w:rPr>
        <w:t>www</w:t>
      </w:r>
      <w:r w:rsidRPr="00C95CEA">
        <w:rPr>
          <w:b/>
          <w:color w:val="0070C0"/>
          <w:sz w:val="28"/>
          <w:szCs w:val="28"/>
          <w:u w:val="single"/>
        </w:rPr>
        <w:t>.</w:t>
      </w:r>
      <w:proofErr w:type="spellStart"/>
      <w:r w:rsidRPr="00C95CEA">
        <w:rPr>
          <w:b/>
          <w:color w:val="0070C0"/>
          <w:sz w:val="28"/>
          <w:szCs w:val="28"/>
          <w:u w:val="single"/>
        </w:rPr>
        <w:t>gosuslugi.ru</w:t>
      </w:r>
      <w:proofErr w:type="spellEnd"/>
      <w:r w:rsidRPr="00C95CEA">
        <w:rPr>
          <w:b/>
          <w:sz w:val="28"/>
          <w:szCs w:val="28"/>
          <w:u w:val="single"/>
        </w:rPr>
        <w:t>)</w:t>
      </w:r>
      <w:r w:rsidRPr="00C95CEA">
        <w:rPr>
          <w:b/>
          <w:color w:val="0070C0"/>
          <w:sz w:val="28"/>
          <w:szCs w:val="28"/>
          <w:u w:val="single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Если гражданин </w:t>
      </w:r>
      <w:r w:rsidRPr="003B2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уже </w:t>
      </w:r>
      <w:r w:rsidRPr="003B290F">
        <w:rPr>
          <w:sz w:val="24"/>
          <w:szCs w:val="24"/>
        </w:rPr>
        <w:t>зарегистрирован на</w:t>
      </w:r>
      <w:r w:rsidRPr="003B290F">
        <w:rPr>
          <w:b/>
          <w:bCs/>
          <w:sz w:val="24"/>
          <w:szCs w:val="24"/>
        </w:rPr>
        <w:t xml:space="preserve"> </w:t>
      </w:r>
      <w:r w:rsidRPr="003B290F">
        <w:rPr>
          <w:sz w:val="24"/>
          <w:szCs w:val="24"/>
        </w:rPr>
        <w:t>портале, необходимо использовать логин и пароль, указанные при регистрации.</w:t>
      </w:r>
      <w:proofErr w:type="gramEnd"/>
      <w:r w:rsidRPr="003B290F">
        <w:rPr>
          <w:sz w:val="24"/>
          <w:szCs w:val="24"/>
        </w:rPr>
        <w:t xml:space="preserve"> Для удобства граждан в</w:t>
      </w:r>
      <w:r>
        <w:rPr>
          <w:sz w:val="24"/>
          <w:szCs w:val="24"/>
        </w:rPr>
        <w:t xml:space="preserve"> клиентской</w:t>
      </w:r>
      <w:r w:rsidRPr="003B290F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е Управления Пенсионного фонда </w:t>
      </w:r>
      <w:r w:rsidRPr="003B2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Когалыме </w:t>
      </w:r>
      <w:r w:rsidRPr="003B290F">
        <w:rPr>
          <w:sz w:val="24"/>
          <w:szCs w:val="24"/>
        </w:rPr>
        <w:t>осуществля</w:t>
      </w:r>
      <w:r>
        <w:rPr>
          <w:sz w:val="24"/>
          <w:szCs w:val="24"/>
        </w:rPr>
        <w:t>ется</w:t>
      </w:r>
      <w:r w:rsidRPr="003B2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регистрация, </w:t>
      </w:r>
      <w:r w:rsidRPr="003B290F">
        <w:rPr>
          <w:sz w:val="24"/>
          <w:szCs w:val="24"/>
        </w:rPr>
        <w:t xml:space="preserve">подтверждение </w:t>
      </w:r>
      <w:r>
        <w:rPr>
          <w:sz w:val="24"/>
          <w:szCs w:val="24"/>
        </w:rPr>
        <w:t xml:space="preserve">и восстановление </w:t>
      </w:r>
      <w:r w:rsidRPr="003B290F">
        <w:rPr>
          <w:sz w:val="24"/>
          <w:szCs w:val="24"/>
        </w:rPr>
        <w:t>учетной записи гражданина</w:t>
      </w:r>
      <w:r>
        <w:rPr>
          <w:sz w:val="24"/>
          <w:szCs w:val="24"/>
        </w:rPr>
        <w:t xml:space="preserve">  на портале государственных услуг. </w:t>
      </w:r>
    </w:p>
    <w:p w:rsidR="00C95CEA" w:rsidRPr="00C95CEA" w:rsidRDefault="00C95CEA" w:rsidP="00C95CEA">
      <w:pPr>
        <w:pStyle w:val="a6"/>
        <w:jc w:val="both"/>
        <w:rPr>
          <w:i/>
          <w:sz w:val="28"/>
          <w:szCs w:val="28"/>
          <w:lang w:eastAsia="ru-RU"/>
        </w:rPr>
      </w:pPr>
      <w:r w:rsidRPr="00C95CEA">
        <w:rPr>
          <w:i/>
          <w:sz w:val="28"/>
          <w:szCs w:val="28"/>
          <w:lang w:eastAsia="ru-RU"/>
        </w:rPr>
        <w:t>В настоящее время через сайт Пенсионного фонда России можно:</w:t>
      </w:r>
    </w:p>
    <w:p w:rsidR="00C95CEA" w:rsidRPr="00C95CEA" w:rsidRDefault="00C95CEA" w:rsidP="00C95CEA">
      <w:pPr>
        <w:pStyle w:val="a6"/>
        <w:jc w:val="both"/>
        <w:rPr>
          <w:i/>
          <w:sz w:val="28"/>
          <w:szCs w:val="28"/>
          <w:lang w:eastAsia="ru-RU"/>
        </w:rPr>
      </w:pPr>
    </w:p>
    <w:p w:rsidR="00C95CEA" w:rsidRPr="009F53E3" w:rsidRDefault="00C95CEA" w:rsidP="00C95CEA">
      <w:pPr>
        <w:pStyle w:val="a6"/>
        <w:jc w:val="both"/>
        <w:rPr>
          <w:sz w:val="24"/>
          <w:szCs w:val="24"/>
          <w:u w:val="single"/>
          <w:lang w:eastAsia="ru-RU"/>
        </w:rPr>
      </w:pPr>
      <w:r w:rsidRPr="009F53E3">
        <w:rPr>
          <w:sz w:val="24"/>
          <w:szCs w:val="24"/>
          <w:u w:val="single"/>
          <w:lang w:eastAsia="ru-RU"/>
        </w:rPr>
        <w:t>1. Подать заявление:</w:t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назначении пенсии</w:t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доставке пенсии</w:t>
      </w:r>
    </w:p>
    <w:p w:rsidR="00C95CEA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назначе</w:t>
      </w:r>
      <w:r w:rsidR="00056546">
        <w:rPr>
          <w:sz w:val="24"/>
          <w:szCs w:val="24"/>
          <w:lang w:eastAsia="ru-RU"/>
        </w:rPr>
        <w:t>нии ежемесячной денежной выплаты</w:t>
      </w:r>
    </w:p>
    <w:p w:rsidR="00056546" w:rsidRDefault="00056546" w:rsidP="00C95CEA">
      <w:pPr>
        <w:pStyle w:val="a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hyperlink r:id="rId6" w:history="1">
        <w:r w:rsidRPr="00056546">
          <w:rPr>
            <w:sz w:val="24"/>
            <w:szCs w:val="24"/>
            <w:lang w:eastAsia="ru-RU"/>
          </w:rPr>
          <w:t>о назначении срочной пенсионной выплаты из средств пенсионных накоплений</w:t>
        </w:r>
      </w:hyperlink>
    </w:p>
    <w:p w:rsidR="00056546" w:rsidRPr="009F53E3" w:rsidRDefault="00056546" w:rsidP="00C95CEA">
      <w:pPr>
        <w:pStyle w:val="a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hyperlink r:id="rId7" w:history="1">
        <w:r w:rsidRPr="00056546">
          <w:rPr>
            <w:sz w:val="24"/>
            <w:szCs w:val="24"/>
            <w:lang w:eastAsia="ru-RU"/>
          </w:rPr>
          <w:t>о единовременной выплате средств пенсионных накоплений</w:t>
        </w:r>
      </w:hyperlink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выдаче государственного сертификата на МСК</w:t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распоряжении средствами МСК</w:t>
      </w:r>
    </w:p>
    <w:p w:rsidR="00C95CEA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>- о единовременной выплате из средств МСК</w:t>
      </w:r>
    </w:p>
    <w:p w:rsidR="00056546" w:rsidRDefault="00056546" w:rsidP="00C95CEA">
      <w:pPr>
        <w:pStyle w:val="a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hyperlink r:id="rId8" w:history="1">
        <w:r w:rsidRPr="00056546">
          <w:rPr>
            <w:sz w:val="24"/>
            <w:szCs w:val="24"/>
            <w:lang w:eastAsia="ru-RU"/>
          </w:rPr>
          <w:t>об отказе от формирования накопительной пенсии</w:t>
        </w:r>
      </w:hyperlink>
    </w:p>
    <w:p w:rsidR="00056546" w:rsidRPr="00056546" w:rsidRDefault="00056546" w:rsidP="00C95CEA">
      <w:pPr>
        <w:pStyle w:val="a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hyperlink r:id="rId9" w:history="1">
        <w:r w:rsidRPr="00056546">
          <w:rPr>
            <w:sz w:val="24"/>
            <w:szCs w:val="24"/>
            <w:lang w:eastAsia="ru-RU"/>
          </w:rPr>
          <w:t>о переводе средств пенсионных накоплений и (или) выбор инвестиционного портфеля</w:t>
        </w:r>
      </w:hyperlink>
    </w:p>
    <w:p w:rsidR="00056546" w:rsidRPr="009F53E3" w:rsidRDefault="00056546" w:rsidP="00C95CEA">
      <w:pPr>
        <w:pStyle w:val="a6"/>
        <w:jc w:val="both"/>
        <w:rPr>
          <w:sz w:val="24"/>
          <w:szCs w:val="24"/>
          <w:lang w:eastAsia="ru-RU"/>
        </w:rPr>
      </w:pPr>
      <w:r w:rsidRPr="00056546">
        <w:rPr>
          <w:sz w:val="24"/>
          <w:szCs w:val="24"/>
          <w:lang w:eastAsia="ru-RU"/>
        </w:rPr>
        <w:t xml:space="preserve">- </w:t>
      </w:r>
      <w:hyperlink r:id="rId10" w:history="1">
        <w:r w:rsidRPr="00056546">
          <w:rPr>
            <w:sz w:val="24"/>
            <w:szCs w:val="24"/>
            <w:lang w:eastAsia="ru-RU"/>
          </w:rPr>
          <w:t>уведомление ПФР о замене ранее выбранного страховщика</w:t>
        </w:r>
      </w:hyperlink>
    </w:p>
    <w:p w:rsidR="00C95CEA" w:rsidRDefault="00C95CEA" w:rsidP="00C95CEA">
      <w:pPr>
        <w:pStyle w:val="a6"/>
        <w:jc w:val="both"/>
        <w:rPr>
          <w:sz w:val="24"/>
          <w:szCs w:val="24"/>
          <w:u w:val="single"/>
          <w:lang w:eastAsia="ru-RU"/>
        </w:rPr>
      </w:pPr>
    </w:p>
    <w:p w:rsidR="00C95CEA" w:rsidRPr="009F53E3" w:rsidRDefault="00C95CEA" w:rsidP="00C95CEA">
      <w:pPr>
        <w:pStyle w:val="a6"/>
        <w:jc w:val="both"/>
        <w:rPr>
          <w:sz w:val="24"/>
          <w:szCs w:val="24"/>
          <w:u w:val="single"/>
          <w:lang w:eastAsia="ru-RU"/>
        </w:rPr>
      </w:pPr>
      <w:r w:rsidRPr="009F53E3">
        <w:rPr>
          <w:sz w:val="24"/>
          <w:szCs w:val="24"/>
          <w:u w:val="single"/>
          <w:lang w:eastAsia="ru-RU"/>
        </w:rPr>
        <w:t>2. Получить информацию:</w:t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 xml:space="preserve">- </w:t>
      </w:r>
      <w:hyperlink r:id="rId11" w:history="1">
        <w:r w:rsidRPr="009F53E3">
          <w:rPr>
            <w:sz w:val="24"/>
            <w:szCs w:val="24"/>
            <w:lang w:eastAsia="ru-RU"/>
          </w:rPr>
          <w:t>о пенсионном обеспечении и установленных социальных выплатах</w:t>
        </w:r>
      </w:hyperlink>
      <w:r w:rsidRPr="009F53E3">
        <w:rPr>
          <w:sz w:val="24"/>
          <w:szCs w:val="24"/>
          <w:lang w:eastAsia="ru-RU"/>
        </w:rPr>
        <w:tab/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 xml:space="preserve">- </w:t>
      </w:r>
      <w:hyperlink r:id="rId12" w:history="1">
        <w:r w:rsidRPr="009F53E3">
          <w:rPr>
            <w:sz w:val="24"/>
            <w:szCs w:val="24"/>
            <w:lang w:eastAsia="ru-RU"/>
          </w:rPr>
          <w:t>о размере (остатке) материнского капитала</w:t>
        </w:r>
      </w:hyperlink>
    </w:p>
    <w:p w:rsidR="00C95CEA" w:rsidRDefault="00C95CEA" w:rsidP="00C95CEA">
      <w:pPr>
        <w:pStyle w:val="a6"/>
        <w:jc w:val="both"/>
      </w:pPr>
      <w:r w:rsidRPr="009F53E3">
        <w:rPr>
          <w:sz w:val="24"/>
          <w:szCs w:val="24"/>
          <w:lang w:eastAsia="ru-RU"/>
        </w:rPr>
        <w:t xml:space="preserve">- </w:t>
      </w:r>
      <w:hyperlink r:id="rId13" w:history="1">
        <w:r w:rsidRPr="009F53E3">
          <w:rPr>
            <w:sz w:val="24"/>
            <w:szCs w:val="24"/>
            <w:lang w:eastAsia="ru-RU"/>
          </w:rPr>
          <w:t>о сформированных пенсионных правах</w:t>
        </w:r>
      </w:hyperlink>
    </w:p>
    <w:p w:rsidR="00056546" w:rsidRDefault="00056546" w:rsidP="00C95CEA">
      <w:pPr>
        <w:pStyle w:val="a6"/>
        <w:jc w:val="both"/>
        <w:rPr>
          <w:sz w:val="24"/>
          <w:szCs w:val="24"/>
          <w:lang w:eastAsia="ru-RU"/>
        </w:rPr>
      </w:pPr>
      <w:r w:rsidRPr="00056546">
        <w:rPr>
          <w:sz w:val="24"/>
          <w:szCs w:val="24"/>
          <w:lang w:eastAsia="ru-RU"/>
        </w:rPr>
        <w:t xml:space="preserve">- </w:t>
      </w:r>
      <w:hyperlink r:id="rId14" w:history="1">
        <w:r w:rsidRPr="00056546">
          <w:rPr>
            <w:sz w:val="24"/>
            <w:szCs w:val="24"/>
            <w:lang w:eastAsia="ru-RU"/>
          </w:rPr>
          <w:t>о страховщике по формированию пенсионных накоплений</w:t>
        </w:r>
      </w:hyperlink>
    </w:p>
    <w:p w:rsidR="00C95CEA" w:rsidRDefault="00C95CEA" w:rsidP="00C95CEA">
      <w:pPr>
        <w:pStyle w:val="a6"/>
        <w:jc w:val="both"/>
        <w:rPr>
          <w:sz w:val="24"/>
          <w:szCs w:val="24"/>
          <w:u w:val="single"/>
          <w:lang w:eastAsia="ru-RU"/>
        </w:rPr>
      </w:pPr>
    </w:p>
    <w:p w:rsidR="00C95CEA" w:rsidRPr="009F53E3" w:rsidRDefault="00C95CEA" w:rsidP="00C95CEA">
      <w:pPr>
        <w:pStyle w:val="a6"/>
        <w:jc w:val="both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3. З</w:t>
      </w:r>
      <w:r w:rsidRPr="009F53E3">
        <w:rPr>
          <w:sz w:val="24"/>
          <w:szCs w:val="24"/>
          <w:u w:val="single"/>
          <w:lang w:eastAsia="ru-RU"/>
        </w:rPr>
        <w:t>аказать:</w:t>
      </w:r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 xml:space="preserve">- </w:t>
      </w:r>
      <w:hyperlink r:id="rId15" w:history="1">
        <w:r w:rsidRPr="009F53E3">
          <w:rPr>
            <w:sz w:val="24"/>
            <w:szCs w:val="24"/>
            <w:lang w:eastAsia="ru-RU"/>
          </w:rPr>
          <w:t>справку о размере пенсии и иных социальных выплатах</w:t>
        </w:r>
      </w:hyperlink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 xml:space="preserve">- </w:t>
      </w:r>
      <w:hyperlink r:id="rId16" w:history="1">
        <w:r w:rsidRPr="009F53E3">
          <w:rPr>
            <w:sz w:val="24"/>
            <w:szCs w:val="24"/>
            <w:lang w:eastAsia="ru-RU"/>
          </w:rPr>
          <w:t>выписку из федерального регистра лиц, имеющих право на получение социальной помощи</w:t>
        </w:r>
      </w:hyperlink>
    </w:p>
    <w:p w:rsidR="00C95CEA" w:rsidRPr="009F53E3" w:rsidRDefault="00C95CEA" w:rsidP="00C95CEA">
      <w:pPr>
        <w:pStyle w:val="a6"/>
        <w:jc w:val="both"/>
        <w:rPr>
          <w:sz w:val="24"/>
          <w:szCs w:val="24"/>
          <w:lang w:eastAsia="ru-RU"/>
        </w:rPr>
      </w:pPr>
      <w:r w:rsidRPr="009F53E3">
        <w:rPr>
          <w:sz w:val="24"/>
          <w:szCs w:val="24"/>
          <w:lang w:eastAsia="ru-RU"/>
        </w:rPr>
        <w:t xml:space="preserve">- </w:t>
      </w:r>
      <w:hyperlink r:id="rId17" w:history="1">
        <w:r w:rsidRPr="009F53E3">
          <w:rPr>
            <w:sz w:val="24"/>
            <w:szCs w:val="24"/>
            <w:lang w:eastAsia="ru-RU"/>
          </w:rPr>
          <w:t>справку о размере (остатке) материнского капитала</w:t>
        </w:r>
      </w:hyperlink>
    </w:p>
    <w:p w:rsidR="00C95CEA" w:rsidRDefault="00C95CEA" w:rsidP="00C95CEA">
      <w:pPr>
        <w:pStyle w:val="a6"/>
        <w:jc w:val="both"/>
      </w:pPr>
      <w:r w:rsidRPr="009F53E3">
        <w:rPr>
          <w:sz w:val="24"/>
          <w:szCs w:val="24"/>
          <w:lang w:eastAsia="ru-RU"/>
        </w:rPr>
        <w:t xml:space="preserve">- </w:t>
      </w:r>
      <w:hyperlink r:id="rId18" w:history="1">
        <w:r w:rsidRPr="009F53E3">
          <w:rPr>
            <w:sz w:val="24"/>
            <w:szCs w:val="24"/>
            <w:lang w:eastAsia="ru-RU"/>
          </w:rPr>
          <w:t>сведения о состоянии индивидуального лицевого счёта</w:t>
        </w:r>
      </w:hyperlink>
    </w:p>
    <w:p w:rsidR="00056546" w:rsidRPr="00056546" w:rsidRDefault="00056546" w:rsidP="00C95CEA">
      <w:pPr>
        <w:pStyle w:val="a6"/>
        <w:jc w:val="both"/>
        <w:rPr>
          <w:sz w:val="24"/>
          <w:szCs w:val="24"/>
          <w:lang w:eastAsia="ru-RU"/>
        </w:rPr>
      </w:pPr>
      <w:r>
        <w:t xml:space="preserve">- </w:t>
      </w:r>
      <w:hyperlink r:id="rId19" w:history="1">
        <w:r w:rsidRPr="00056546">
          <w:rPr>
            <w:sz w:val="24"/>
            <w:szCs w:val="24"/>
            <w:lang w:eastAsia="ru-RU"/>
          </w:rPr>
          <w:t>справку о пенсии для граждан, проживающих за границей</w:t>
        </w:r>
      </w:hyperlink>
    </w:p>
    <w:p w:rsidR="00056546" w:rsidRPr="009F53E3" w:rsidRDefault="00056546" w:rsidP="00C95CEA">
      <w:pPr>
        <w:pStyle w:val="a6"/>
        <w:jc w:val="both"/>
        <w:rPr>
          <w:sz w:val="24"/>
          <w:szCs w:val="24"/>
          <w:lang w:eastAsia="ru-RU"/>
        </w:rPr>
      </w:pPr>
      <w:r w:rsidRPr="00056546">
        <w:rPr>
          <w:sz w:val="24"/>
          <w:szCs w:val="24"/>
          <w:lang w:eastAsia="ru-RU"/>
        </w:rPr>
        <w:t xml:space="preserve">- </w:t>
      </w:r>
      <w:hyperlink r:id="rId20" w:history="1">
        <w:r w:rsidRPr="00056546">
          <w:rPr>
            <w:sz w:val="24"/>
            <w:szCs w:val="24"/>
            <w:lang w:eastAsia="ru-RU"/>
          </w:rPr>
          <w:t>справку о выплатах для граждан, проживающих за границей</w:t>
        </w:r>
      </w:hyperlink>
    </w:p>
    <w:p w:rsidR="00C95CEA" w:rsidRDefault="00C95CEA" w:rsidP="00C95CEA">
      <w:pPr>
        <w:spacing w:before="100" w:beforeAutospacing="1" w:after="100" w:afterAutospacing="1"/>
        <w:jc w:val="both"/>
      </w:pPr>
    </w:p>
    <w:p w:rsidR="00C95CEA" w:rsidRPr="00C95CEA" w:rsidRDefault="00C95CEA" w:rsidP="00C95CEA">
      <w:pPr>
        <w:spacing w:before="100" w:beforeAutospacing="1" w:after="100" w:afterAutospacing="1"/>
        <w:jc w:val="both"/>
        <w:rPr>
          <w:b/>
          <w:i/>
          <w:color w:val="000000"/>
          <w:sz w:val="28"/>
          <w:szCs w:val="28"/>
          <w:u w:val="single"/>
        </w:rPr>
      </w:pPr>
      <w:r w:rsidRPr="00C95CEA">
        <w:rPr>
          <w:b/>
          <w:i/>
          <w:u w:val="single"/>
        </w:rPr>
        <w:t xml:space="preserve">Консультации по телефонам: </w:t>
      </w:r>
      <w:r w:rsidRPr="00C95CEA">
        <w:rPr>
          <w:b/>
          <w:i/>
          <w:color w:val="000000"/>
          <w:u w:val="single"/>
        </w:rPr>
        <w:t>2-57-47, 2-93-12 или по телефону «горячей линии»: 2-28-61.</w:t>
      </w:r>
    </w:p>
    <w:sectPr w:rsidR="00C95CEA" w:rsidRPr="00C95CEA" w:rsidSect="0005654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663"/>
    <w:multiLevelType w:val="hybridMultilevel"/>
    <w:tmpl w:val="B5BC84CA"/>
    <w:lvl w:ilvl="0" w:tplc="674A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B13"/>
    <w:rsid w:val="00056546"/>
    <w:rsid w:val="002A5A4C"/>
    <w:rsid w:val="004D6046"/>
    <w:rsid w:val="004E12AA"/>
    <w:rsid w:val="004E3D6A"/>
    <w:rsid w:val="006638D6"/>
    <w:rsid w:val="006E3F6C"/>
    <w:rsid w:val="00790632"/>
    <w:rsid w:val="00C226A4"/>
    <w:rsid w:val="00C56B13"/>
    <w:rsid w:val="00C95CEA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C"/>
  </w:style>
  <w:style w:type="paragraph" w:styleId="1">
    <w:name w:val="heading 1"/>
    <w:basedOn w:val="a"/>
    <w:link w:val="10"/>
    <w:uiPriority w:val="9"/>
    <w:qFormat/>
    <w:rsid w:val="00C5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B13"/>
    <w:rPr>
      <w:b/>
      <w:bCs/>
    </w:rPr>
  </w:style>
  <w:style w:type="character" w:styleId="a5">
    <w:name w:val="Hyperlink"/>
    <w:basedOn w:val="a0"/>
    <w:uiPriority w:val="99"/>
    <w:semiHidden/>
    <w:unhideWhenUsed/>
    <w:rsid w:val="00C56B13"/>
    <w:rPr>
      <w:color w:val="0000FF"/>
      <w:u w:val="single"/>
    </w:rPr>
  </w:style>
  <w:style w:type="paragraph" w:styleId="a6">
    <w:name w:val="No Spacing"/>
    <w:uiPriority w:val="1"/>
    <w:qFormat/>
    <w:rsid w:val="00C9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abel">
    <w:name w:val="label"/>
    <w:basedOn w:val="a0"/>
    <w:rsid w:val="00056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uspnrefuse/" TargetMode="External"/><Relationship Id="rId13" Type="http://schemas.openxmlformats.org/officeDocument/2006/relationships/hyperlink" Target="https://es.pfrf.ru/informPension/" TargetMode="External"/><Relationship Id="rId18" Type="http://schemas.openxmlformats.org/officeDocument/2006/relationships/hyperlink" Target="https://es.pfrf.ru/szi6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s.pfrf.ru/pensionEv/" TargetMode="External"/><Relationship Id="rId12" Type="http://schemas.openxmlformats.org/officeDocument/2006/relationships/hyperlink" Target="https://es.pfrf.ru/informMsk/" TargetMode="External"/><Relationship Id="rId17" Type="http://schemas.openxmlformats.org/officeDocument/2006/relationships/hyperlink" Target="https://es.pfrf.ru/inquiryM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pfrf.ru/inquiryVeteran/" TargetMode="External"/><Relationship Id="rId20" Type="http://schemas.openxmlformats.org/officeDocument/2006/relationships/hyperlink" Target="https://es.pfrf.ru/inquiryOverseasPayme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pfrf.ru/pensionPeriod/" TargetMode="External"/><Relationship Id="rId11" Type="http://schemas.openxmlformats.org/officeDocument/2006/relationships/hyperlink" Target="https://es.pfrf.ru/informSocPay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s.pfrf.ru/socpays/" TargetMode="External"/><Relationship Id="rId10" Type="http://schemas.openxmlformats.org/officeDocument/2006/relationships/hyperlink" Target="https://es.pfrf.ru/uspnchange/" TargetMode="External"/><Relationship Id="rId19" Type="http://schemas.openxmlformats.org/officeDocument/2006/relationships/hyperlink" Target="https://es.pfrf.ru/overse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pfrf.ru/uspn/" TargetMode="External"/><Relationship Id="rId14" Type="http://schemas.openxmlformats.org/officeDocument/2006/relationships/hyperlink" Target="https://es.pfrf.ru/informInsur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Джахангирли</dc:creator>
  <cp:keywords/>
  <dc:description/>
  <cp:lastModifiedBy>Пахомова</cp:lastModifiedBy>
  <cp:revision>4</cp:revision>
  <dcterms:created xsi:type="dcterms:W3CDTF">2016-11-14T07:09:00Z</dcterms:created>
  <dcterms:modified xsi:type="dcterms:W3CDTF">2016-11-14T07:18:00Z</dcterms:modified>
</cp:coreProperties>
</file>